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58"/>
      </w:pPr>
      <w:r>
        <w:rPr/>
        <w:t>Certified</w:t>
      </w:r>
      <w:r>
        <w:rPr>
          <w:spacing w:val="-8"/>
        </w:rPr>
        <w:t> </w:t>
      </w:r>
      <w:r>
        <w:rPr/>
        <w:t>Human</w:t>
      </w:r>
      <w:r>
        <w:rPr>
          <w:spacing w:val="-13"/>
        </w:rPr>
        <w:t> </w:t>
      </w:r>
      <w:r>
        <w:rPr/>
        <w:t>Resources</w:t>
      </w:r>
      <w:r>
        <w:rPr>
          <w:spacing w:val="-7"/>
        </w:rPr>
        <w:t> </w:t>
      </w:r>
      <w:r>
        <w:rPr/>
        <w:t>Practitioner</w:t>
      </w:r>
      <w:r>
        <w:rPr>
          <w:spacing w:val="3"/>
        </w:rPr>
        <w:t> </w:t>
      </w:r>
      <w:r>
        <w:rPr/>
        <w:t>(18</w:t>
      </w:r>
      <w:r>
        <w:rPr>
          <w:spacing w:val="-7"/>
        </w:rPr>
        <w:t> </w:t>
      </w:r>
      <w:r>
        <w:rPr/>
        <w:t>hours)</w:t>
      </w:r>
      <w:r>
        <w:rPr>
          <w:spacing w:val="-9"/>
        </w:rPr>
        <w:t> </w:t>
      </w:r>
      <w:r>
        <w:rPr/>
        <w:t>–</w:t>
      </w:r>
      <w:r>
        <w:rPr>
          <w:spacing w:val="-8"/>
        </w:rPr>
        <w:t> </w:t>
      </w:r>
      <w:r>
        <w:rPr>
          <w:spacing w:val="-2"/>
        </w:rPr>
        <w:t>CIEED(CPD)</w:t>
      </w:r>
    </w:p>
    <w:p>
      <w:pPr>
        <w:pStyle w:val="BodyText"/>
        <w:spacing w:before="315"/>
        <w:ind w:left="0" w:right="361" w:firstLine="0"/>
        <w:jc w:val="both"/>
      </w:pPr>
      <w:r>
        <w:rPr>
          <w:color w:val="171717"/>
        </w:rPr>
        <w:t>Among the different resources in an organization, the one resource that makes a definite and distinct difference is the Human</w:t>
      </w:r>
      <w:r>
        <w:rPr>
          <w:color w:val="171717"/>
          <w:spacing w:val="-2"/>
        </w:rPr>
        <w:t> </w:t>
      </w:r>
      <w:r>
        <w:rPr>
          <w:color w:val="171717"/>
        </w:rPr>
        <w:t>resource. It is a core</w:t>
      </w:r>
      <w:r>
        <w:rPr>
          <w:color w:val="171717"/>
          <w:spacing w:val="-3"/>
        </w:rPr>
        <w:t> </w:t>
      </w:r>
      <w:r>
        <w:rPr>
          <w:color w:val="171717"/>
        </w:rPr>
        <w:t>function with</w:t>
      </w:r>
      <w:r>
        <w:rPr>
          <w:color w:val="171717"/>
          <w:spacing w:val="-2"/>
        </w:rPr>
        <w:t> </w:t>
      </w:r>
      <w:r>
        <w:rPr>
          <w:color w:val="171717"/>
        </w:rPr>
        <w:t>extraordinary</w:t>
      </w:r>
      <w:r>
        <w:rPr>
          <w:color w:val="171717"/>
          <w:spacing w:val="-7"/>
        </w:rPr>
        <w:t> </w:t>
      </w:r>
      <w:r>
        <w:rPr>
          <w:color w:val="171717"/>
        </w:rPr>
        <w:t>strategic value, that adds a critical and cutting edge on company leadership teams.</w:t>
      </w:r>
    </w:p>
    <w:p>
      <w:pPr>
        <w:pStyle w:val="BodyText"/>
        <w:spacing w:before="229"/>
        <w:ind w:left="0" w:right="355" w:firstLine="0"/>
        <w:jc w:val="both"/>
      </w:pPr>
      <w:r>
        <w:rPr>
          <w:color w:val="171717"/>
        </w:rPr>
        <w:t>The</w:t>
      </w:r>
      <w:r>
        <w:rPr>
          <w:color w:val="171717"/>
          <w:spacing w:val="-9"/>
        </w:rPr>
        <w:t> </w:t>
      </w:r>
      <w:r>
        <w:rPr>
          <w:color w:val="171717"/>
        </w:rPr>
        <w:t>significance</w:t>
      </w:r>
      <w:r>
        <w:rPr>
          <w:color w:val="171717"/>
          <w:spacing w:val="-7"/>
        </w:rPr>
        <w:t> </w:t>
      </w:r>
      <w:r>
        <w:rPr>
          <w:color w:val="171717"/>
        </w:rPr>
        <w:t>of</w:t>
      </w:r>
      <w:r>
        <w:rPr>
          <w:color w:val="171717"/>
          <w:spacing w:val="-11"/>
        </w:rPr>
        <w:t> </w:t>
      </w:r>
      <w:r>
        <w:rPr>
          <w:color w:val="171717"/>
        </w:rPr>
        <w:t>human</w:t>
      </w:r>
      <w:r>
        <w:rPr>
          <w:color w:val="171717"/>
          <w:spacing w:val="-13"/>
        </w:rPr>
        <w:t> </w:t>
      </w:r>
      <w:r>
        <w:rPr>
          <w:color w:val="171717"/>
        </w:rPr>
        <w:t>resource</w:t>
      </w:r>
      <w:r>
        <w:rPr>
          <w:color w:val="171717"/>
          <w:spacing w:val="-9"/>
        </w:rPr>
        <w:t> </w:t>
      </w:r>
      <w:r>
        <w:rPr>
          <w:color w:val="171717"/>
        </w:rPr>
        <w:t>management</w:t>
      </w:r>
      <w:r>
        <w:rPr>
          <w:color w:val="171717"/>
          <w:spacing w:val="-4"/>
        </w:rPr>
        <w:t> </w:t>
      </w:r>
      <w:r>
        <w:rPr>
          <w:color w:val="171717"/>
        </w:rPr>
        <w:t>in</w:t>
      </w:r>
      <w:r>
        <w:rPr>
          <w:color w:val="171717"/>
          <w:spacing w:val="-8"/>
        </w:rPr>
        <w:t> </w:t>
      </w:r>
      <w:r>
        <w:rPr>
          <w:color w:val="171717"/>
        </w:rPr>
        <w:t>most</w:t>
      </w:r>
      <w:r>
        <w:rPr>
          <w:color w:val="171717"/>
          <w:spacing w:val="-8"/>
        </w:rPr>
        <w:t> </w:t>
      </w:r>
      <w:r>
        <w:rPr>
          <w:color w:val="171717"/>
        </w:rPr>
        <w:t>organizations is</w:t>
      </w:r>
      <w:r>
        <w:rPr>
          <w:color w:val="171717"/>
          <w:spacing w:val="-10"/>
        </w:rPr>
        <w:t> </w:t>
      </w:r>
      <w:r>
        <w:rPr>
          <w:color w:val="171717"/>
        </w:rPr>
        <w:t>to</w:t>
      </w:r>
      <w:r>
        <w:rPr>
          <w:color w:val="171717"/>
          <w:spacing w:val="-4"/>
        </w:rPr>
        <w:t> </w:t>
      </w:r>
      <w:r>
        <w:rPr>
          <w:color w:val="171717"/>
        </w:rPr>
        <w:t>ensure</w:t>
      </w:r>
      <w:r>
        <w:rPr>
          <w:color w:val="171717"/>
          <w:spacing w:val="-8"/>
        </w:rPr>
        <w:t> </w:t>
      </w:r>
      <w:r>
        <w:rPr>
          <w:color w:val="171717"/>
        </w:rPr>
        <w:t>having</w:t>
      </w:r>
      <w:r>
        <w:rPr>
          <w:color w:val="171717"/>
          <w:spacing w:val="-8"/>
        </w:rPr>
        <w:t> </w:t>
      </w:r>
      <w:r>
        <w:rPr>
          <w:color w:val="171717"/>
        </w:rPr>
        <w:t>skilled and engaged people, who are right fit and those who are aligned with organizational</w:t>
      </w:r>
      <w:r>
        <w:rPr>
          <w:color w:val="171717"/>
          <w:spacing w:val="-3"/>
        </w:rPr>
        <w:t> </w:t>
      </w:r>
      <w:r>
        <w:rPr>
          <w:color w:val="171717"/>
        </w:rPr>
        <w:t>goals. With the pool of right people, an organization can endeavour to realise its vision, which requires effective HR management programs and practices.</w:t>
      </w:r>
    </w:p>
    <w:p>
      <w:pPr>
        <w:pStyle w:val="BodyText"/>
        <w:spacing w:before="221"/>
        <w:ind w:left="0" w:right="358" w:firstLine="0"/>
        <w:jc w:val="both"/>
      </w:pPr>
      <w:r>
        <w:rPr>
          <w:color w:val="171717"/>
        </w:rPr>
        <w:t>A Certified Human Resources Practitioner (CHRP) course is designed to identify and capitalise on HR practitioner’s skills and competencies. This course covers topics, ranging from strategic management, need for HR in strategy formation, HR planning, employment relationship from soliciting</w:t>
      </w:r>
      <w:r>
        <w:rPr>
          <w:color w:val="171717"/>
          <w:spacing w:val="-15"/>
        </w:rPr>
        <w:t> </w:t>
      </w:r>
      <w:r>
        <w:rPr>
          <w:color w:val="171717"/>
        </w:rPr>
        <w:t>to</w:t>
      </w:r>
      <w:r>
        <w:rPr>
          <w:color w:val="171717"/>
          <w:spacing w:val="-13"/>
        </w:rPr>
        <w:t> </w:t>
      </w:r>
      <w:r>
        <w:rPr>
          <w:color w:val="171717"/>
        </w:rPr>
        <w:t>induction,</w:t>
      </w:r>
      <w:r>
        <w:rPr>
          <w:color w:val="171717"/>
          <w:spacing w:val="-11"/>
        </w:rPr>
        <w:t> </w:t>
      </w:r>
      <w:r>
        <w:rPr>
          <w:color w:val="171717"/>
        </w:rPr>
        <w:t>training</w:t>
      </w:r>
      <w:r>
        <w:rPr>
          <w:color w:val="171717"/>
          <w:spacing w:val="-13"/>
        </w:rPr>
        <w:t> </w:t>
      </w:r>
      <w:r>
        <w:rPr>
          <w:color w:val="171717"/>
        </w:rPr>
        <w:t>to</w:t>
      </w:r>
      <w:r>
        <w:rPr>
          <w:color w:val="171717"/>
          <w:spacing w:val="-4"/>
        </w:rPr>
        <w:t> </w:t>
      </w:r>
      <w:r>
        <w:rPr>
          <w:color w:val="171717"/>
        </w:rPr>
        <w:t>performance</w:t>
      </w:r>
      <w:r>
        <w:rPr>
          <w:color w:val="171717"/>
          <w:spacing w:val="-14"/>
        </w:rPr>
        <w:t> </w:t>
      </w:r>
      <w:r>
        <w:rPr>
          <w:color w:val="171717"/>
        </w:rPr>
        <w:t>and</w:t>
      </w:r>
      <w:r>
        <w:rPr>
          <w:color w:val="171717"/>
          <w:spacing w:val="-11"/>
        </w:rPr>
        <w:t> </w:t>
      </w:r>
      <w:r>
        <w:rPr>
          <w:color w:val="171717"/>
        </w:rPr>
        <w:t>attaining</w:t>
      </w:r>
      <w:r>
        <w:rPr>
          <w:color w:val="171717"/>
          <w:spacing w:val="-13"/>
        </w:rPr>
        <w:t> </w:t>
      </w:r>
      <w:r>
        <w:rPr>
          <w:color w:val="171717"/>
        </w:rPr>
        <w:t>excellence</w:t>
      </w:r>
      <w:r>
        <w:rPr>
          <w:color w:val="171717"/>
          <w:spacing w:val="-9"/>
        </w:rPr>
        <w:t> </w:t>
      </w:r>
      <w:r>
        <w:rPr>
          <w:color w:val="171717"/>
        </w:rPr>
        <w:t>in</w:t>
      </w:r>
      <w:r>
        <w:rPr>
          <w:color w:val="171717"/>
          <w:spacing w:val="-15"/>
        </w:rPr>
        <w:t> </w:t>
      </w:r>
      <w:r>
        <w:rPr>
          <w:color w:val="171717"/>
        </w:rPr>
        <w:t>today’s</w:t>
      </w:r>
      <w:r>
        <w:rPr>
          <w:color w:val="171717"/>
          <w:spacing w:val="-15"/>
        </w:rPr>
        <w:t> </w:t>
      </w:r>
      <w:r>
        <w:rPr>
          <w:color w:val="171717"/>
        </w:rPr>
        <w:t>global</w:t>
      </w:r>
      <w:r>
        <w:rPr>
          <w:color w:val="171717"/>
          <w:spacing w:val="-15"/>
        </w:rPr>
        <w:t> </w:t>
      </w:r>
      <w:r>
        <w:rPr>
          <w:color w:val="171717"/>
        </w:rPr>
        <w:t>scenario.</w:t>
      </w:r>
    </w:p>
    <w:p>
      <w:pPr>
        <w:pStyle w:val="Heading1"/>
        <w:spacing w:before="247"/>
      </w:pPr>
      <w:r>
        <w:rPr>
          <w:color w:val="0D0D0D"/>
        </w:rPr>
        <w:t>Course</w:t>
      </w:r>
      <w:r>
        <w:rPr>
          <w:color w:val="0D0D0D"/>
          <w:spacing w:val="-4"/>
        </w:rPr>
        <w:t> </w:t>
      </w:r>
      <w:r>
        <w:rPr>
          <w:color w:val="0D0D0D"/>
          <w:spacing w:val="-2"/>
        </w:rPr>
        <w:t>Objectives</w:t>
      </w:r>
    </w:p>
    <w:p>
      <w:pPr>
        <w:pStyle w:val="BodyText"/>
        <w:spacing w:before="277"/>
        <w:ind w:left="0" w:right="361" w:firstLine="0"/>
        <w:jc w:val="both"/>
      </w:pPr>
      <w:r>
        <w:rPr/>
        <w:t>HR</w:t>
      </w:r>
      <w:r>
        <w:rPr>
          <w:spacing w:val="-2"/>
        </w:rPr>
        <w:t> </w:t>
      </w:r>
      <w:r>
        <w:rPr/>
        <w:t>being an</w:t>
      </w:r>
      <w:r>
        <w:rPr>
          <w:spacing w:val="-3"/>
        </w:rPr>
        <w:t> </w:t>
      </w:r>
      <w:r>
        <w:rPr/>
        <w:t>exciting business function, this</w:t>
      </w:r>
      <w:r>
        <w:rPr>
          <w:spacing w:val="-2"/>
        </w:rPr>
        <w:t> </w:t>
      </w:r>
      <w:r>
        <w:rPr/>
        <w:t>course will make the learners understand </w:t>
      </w:r>
      <w:r>
        <w:rPr>
          <w:color w:val="27282B"/>
        </w:rPr>
        <w:t>the basics, purpose for right resources, prospecting, hiring, training to compensation and workforce engagement, work life balance and human excellence, that contributes to effective performance resulting in profitability both tangible and intangible.</w:t>
      </w:r>
    </w:p>
    <w:p>
      <w:pPr>
        <w:pStyle w:val="BodyText"/>
        <w:spacing w:before="8"/>
        <w:ind w:left="0" w:firstLine="0"/>
      </w:pPr>
    </w:p>
    <w:p>
      <w:pPr>
        <w:pStyle w:val="Heading1"/>
        <w:spacing w:before="1"/>
      </w:pPr>
      <w:r>
        <w:rPr/>
        <w:t>Course</w:t>
      </w:r>
      <w:r>
        <w:rPr>
          <w:spacing w:val="-5"/>
        </w:rPr>
        <w:t> </w:t>
      </w:r>
      <w:r>
        <w:rPr>
          <w:spacing w:val="-2"/>
        </w:rPr>
        <w:t>Content</w:t>
      </w:r>
    </w:p>
    <w:p>
      <w:pPr>
        <w:spacing w:line="242" w:lineRule="auto" w:before="315"/>
        <w:ind w:left="0" w:right="361" w:firstLine="0"/>
        <w:jc w:val="both"/>
        <w:rPr>
          <w:sz w:val="24"/>
        </w:rPr>
      </w:pPr>
      <w:r>
        <w:rPr>
          <w:b/>
          <w:sz w:val="24"/>
        </w:rPr>
        <w:t>Role and Scope of HR in an organization – </w:t>
      </w:r>
      <w:r>
        <w:rPr>
          <w:sz w:val="24"/>
        </w:rPr>
        <w:t>HR as a strategic and functional contributor to </w:t>
      </w:r>
      <w:r>
        <w:rPr>
          <w:spacing w:val="-2"/>
          <w:sz w:val="24"/>
        </w:rPr>
        <w:t>business.</w:t>
      </w:r>
    </w:p>
    <w:p>
      <w:pPr>
        <w:pStyle w:val="BodyText"/>
        <w:spacing w:before="273"/>
        <w:ind w:left="0" w:right="362" w:firstLine="0"/>
        <w:jc w:val="both"/>
      </w:pPr>
      <w:r>
        <w:rPr>
          <w:b/>
        </w:rPr>
        <w:t>HR Planning and Recruiting – </w:t>
      </w:r>
      <w:r>
        <w:rPr/>
        <w:t>Planning based on the current and future needs of business, strategic management and the role of HR in creating strategies, contribution to leadership, influence of</w:t>
      </w:r>
      <w:r>
        <w:rPr>
          <w:spacing w:val="-3"/>
        </w:rPr>
        <w:t> </w:t>
      </w:r>
      <w:r>
        <w:rPr/>
        <w:t>external and global factors in recruitment and retention policies, Equal</w:t>
      </w:r>
      <w:r>
        <w:rPr>
          <w:spacing w:val="-5"/>
        </w:rPr>
        <w:t> </w:t>
      </w:r>
      <w:r>
        <w:rPr/>
        <w:t>Employment </w:t>
      </w:r>
      <w:r>
        <w:rPr>
          <w:spacing w:val="-2"/>
        </w:rPr>
        <w:t>Opportunity.</w:t>
      </w:r>
    </w:p>
    <w:p>
      <w:pPr>
        <w:spacing w:line="240" w:lineRule="auto" w:before="275"/>
        <w:ind w:left="0" w:right="358" w:firstLine="0"/>
        <w:jc w:val="both"/>
        <w:rPr>
          <w:sz w:val="24"/>
        </w:rPr>
      </w:pPr>
      <w:r>
        <w:rPr>
          <w:b/>
          <w:sz w:val="24"/>
        </w:rPr>
        <w:t>Global Labour Standards and role of ILO – </w:t>
      </w:r>
      <w:r>
        <w:rPr>
          <w:sz w:val="24"/>
        </w:rPr>
        <w:t>Employment Contracts, types, termination of contracts, benefits, global standards. Role of International Labour Organization in ensuring standard work practices.</w:t>
      </w:r>
    </w:p>
    <w:p>
      <w:pPr>
        <w:pStyle w:val="BodyText"/>
        <w:spacing w:line="242" w:lineRule="auto" w:before="276"/>
        <w:ind w:left="0" w:right="359" w:firstLine="0"/>
        <w:jc w:val="both"/>
      </w:pPr>
      <w:r>
        <w:rPr>
          <w:b/>
        </w:rPr>
        <w:t>Compensation Systems </w:t>
      </w:r>
      <w:r>
        <w:rPr/>
        <w:t>– Compensation, calculation of compensation in international context, tangible and intangible benefits.</w:t>
      </w:r>
    </w:p>
    <w:p>
      <w:pPr>
        <w:pStyle w:val="BodyText"/>
        <w:spacing w:before="273"/>
        <w:ind w:left="0" w:right="356" w:firstLine="0"/>
        <w:jc w:val="both"/>
      </w:pPr>
      <w:r>
        <w:rPr>
          <w:b/>
        </w:rPr>
        <w:t>People Management – </w:t>
      </w:r>
      <w:r>
        <w:rPr/>
        <w:t>Onboarding, Induction, Training, Managerial training and Succession Planning. Rewards and employee engagement. Employee Work Life Balance. KPI’s and HR </w:t>
      </w:r>
      <w:r>
        <w:rPr>
          <w:spacing w:val="-2"/>
        </w:rPr>
        <w:t>Metrics.</w:t>
      </w:r>
    </w:p>
    <w:p>
      <w:pPr>
        <w:pStyle w:val="Heading1"/>
        <w:spacing w:line="319" w:lineRule="exact"/>
        <w:ind w:right="7705"/>
        <w:jc w:val="right"/>
      </w:pPr>
      <w:bookmarkStart w:name="Course Duration" w:id="1"/>
      <w:bookmarkEnd w:id="1"/>
      <w:r>
        <w:rPr>
          <w:b w:val="0"/>
        </w:rPr>
      </w:r>
      <w:r>
        <w:rPr>
          <w:color w:val="0D0D0D"/>
        </w:rPr>
        <w:t>Course</w:t>
      </w:r>
      <w:r>
        <w:rPr>
          <w:color w:val="0D0D0D"/>
          <w:spacing w:val="-4"/>
        </w:rPr>
        <w:t> </w:t>
      </w:r>
      <w:r>
        <w:rPr>
          <w:color w:val="0D0D0D"/>
          <w:spacing w:val="-2"/>
        </w:rPr>
        <w:t>Duration</w:t>
      </w:r>
    </w:p>
    <w:p>
      <w:pPr>
        <w:pStyle w:val="ListParagraph"/>
        <w:numPr>
          <w:ilvl w:val="0"/>
          <w:numId w:val="1"/>
        </w:numPr>
        <w:tabs>
          <w:tab w:pos="359" w:val="left" w:leader="none"/>
        </w:tabs>
        <w:spacing w:line="273" w:lineRule="exact" w:before="0" w:after="0"/>
        <w:ind w:left="359" w:right="7732" w:hanging="359"/>
        <w:jc w:val="right"/>
        <w:rPr>
          <w:rFonts w:ascii="Symbol" w:hAnsi="Symbol"/>
          <w:color w:val="0D0D0D"/>
          <w:sz w:val="20"/>
        </w:rPr>
      </w:pPr>
      <w:r>
        <w:rPr>
          <w:color w:val="0D0D0D"/>
          <w:sz w:val="24"/>
        </w:rPr>
        <w:t>18 </w:t>
      </w:r>
      <w:r>
        <w:rPr>
          <w:color w:val="0D0D0D"/>
          <w:spacing w:val="-2"/>
          <w:sz w:val="24"/>
        </w:rPr>
        <w:t>Hours</w:t>
      </w:r>
    </w:p>
    <w:p>
      <w:pPr>
        <w:pStyle w:val="ListParagraph"/>
        <w:spacing w:after="0" w:line="273" w:lineRule="exact"/>
        <w:jc w:val="right"/>
        <w:rPr>
          <w:rFonts w:ascii="Symbol" w:hAnsi="Symbol"/>
          <w:sz w:val="20"/>
        </w:rPr>
        <w:sectPr>
          <w:type w:val="continuous"/>
          <w:pgSz w:w="12240" w:h="15840"/>
          <w:pgMar w:top="1380" w:bottom="280" w:left="1440" w:right="1080"/>
        </w:sectPr>
      </w:pPr>
    </w:p>
    <w:p>
      <w:pPr>
        <w:pStyle w:val="Heading1"/>
        <w:spacing w:line="319" w:lineRule="exact" w:before="72"/>
      </w:pPr>
      <w:bookmarkStart w:name="Who can learn this course?" w:id="2"/>
      <w:bookmarkEnd w:id="2"/>
      <w:r>
        <w:rPr>
          <w:b w:val="0"/>
        </w:rPr>
      </w:r>
      <w:r>
        <w:rPr>
          <w:color w:val="0D0D0D"/>
        </w:rPr>
        <w:t>Who</w:t>
      </w:r>
      <w:r>
        <w:rPr>
          <w:color w:val="0D0D0D"/>
          <w:spacing w:val="-5"/>
        </w:rPr>
        <w:t> </w:t>
      </w:r>
      <w:r>
        <w:rPr>
          <w:color w:val="0D0D0D"/>
        </w:rPr>
        <w:t>can</w:t>
      </w:r>
      <w:r>
        <w:rPr>
          <w:color w:val="0D0D0D"/>
          <w:spacing w:val="-7"/>
        </w:rPr>
        <w:t> </w:t>
      </w:r>
      <w:r>
        <w:rPr>
          <w:color w:val="0D0D0D"/>
        </w:rPr>
        <w:t>learn</w:t>
      </w:r>
      <w:r>
        <w:rPr>
          <w:color w:val="0D0D0D"/>
          <w:spacing w:val="-7"/>
        </w:rPr>
        <w:t> </w:t>
      </w:r>
      <w:r>
        <w:rPr>
          <w:color w:val="0D0D0D"/>
        </w:rPr>
        <w:t>this </w:t>
      </w:r>
      <w:r>
        <w:rPr>
          <w:color w:val="0D0D0D"/>
          <w:spacing w:val="-2"/>
        </w:rPr>
        <w:t>course?</w:t>
      </w:r>
    </w:p>
    <w:p>
      <w:pPr>
        <w:pStyle w:val="BodyText"/>
        <w:spacing w:line="272" w:lineRule="exact"/>
        <w:ind w:left="0" w:firstLine="0"/>
      </w:pPr>
      <w:r>
        <w:rPr>
          <w:color w:val="0D0D0D"/>
        </w:rPr>
        <w:t>This</w:t>
      </w:r>
      <w:r>
        <w:rPr>
          <w:color w:val="0D0D0D"/>
          <w:spacing w:val="-4"/>
        </w:rPr>
        <w:t> </w:t>
      </w:r>
      <w:r>
        <w:rPr>
          <w:color w:val="0D0D0D"/>
        </w:rPr>
        <w:t>course is</w:t>
      </w:r>
      <w:r>
        <w:rPr>
          <w:color w:val="0D0D0D"/>
          <w:spacing w:val="-4"/>
        </w:rPr>
        <w:t> </w:t>
      </w:r>
      <w:r>
        <w:rPr>
          <w:color w:val="0D0D0D"/>
        </w:rPr>
        <w:t>suitable</w:t>
      </w:r>
      <w:r>
        <w:rPr>
          <w:color w:val="0D0D0D"/>
          <w:spacing w:val="3"/>
        </w:rPr>
        <w:t> </w:t>
      </w:r>
      <w:r>
        <w:rPr>
          <w:color w:val="0D0D0D"/>
          <w:spacing w:val="-5"/>
        </w:rPr>
        <w:t>for</w:t>
      </w:r>
    </w:p>
    <w:p>
      <w:pPr>
        <w:pStyle w:val="ListParagraph"/>
        <w:numPr>
          <w:ilvl w:val="0"/>
          <w:numId w:val="1"/>
        </w:numPr>
        <w:tabs>
          <w:tab w:pos="1095" w:val="left" w:leader="none"/>
        </w:tabs>
        <w:spacing w:line="275" w:lineRule="exact" w:before="0" w:after="0"/>
        <w:ind w:left="1095" w:right="0" w:hanging="360"/>
        <w:jc w:val="left"/>
        <w:rPr>
          <w:rFonts w:ascii="Symbol" w:hAnsi="Symbol"/>
          <w:color w:val="0D0D0D"/>
          <w:sz w:val="20"/>
        </w:rPr>
      </w:pPr>
      <w:r>
        <w:rPr>
          <w:color w:val="0D0D0D"/>
          <w:spacing w:val="-2"/>
          <w:sz w:val="24"/>
        </w:rPr>
        <w:t>Undergraduates</w:t>
      </w:r>
    </w:p>
    <w:p>
      <w:pPr>
        <w:pStyle w:val="ListParagraph"/>
        <w:numPr>
          <w:ilvl w:val="0"/>
          <w:numId w:val="1"/>
        </w:numPr>
        <w:tabs>
          <w:tab w:pos="1095" w:val="left" w:leader="none"/>
        </w:tabs>
        <w:spacing w:line="264" w:lineRule="exact" w:before="2" w:after="0"/>
        <w:ind w:left="1095" w:right="0" w:hanging="360"/>
        <w:jc w:val="left"/>
        <w:rPr>
          <w:rFonts w:ascii="Symbol" w:hAnsi="Symbol"/>
          <w:color w:val="0D0D0D"/>
          <w:sz w:val="20"/>
        </w:rPr>
      </w:pPr>
      <w:r>
        <w:rPr>
          <w:color w:val="333333"/>
          <w:sz w:val="23"/>
        </w:rPr>
        <w:t>Employees having</w:t>
      </w:r>
      <w:r>
        <w:rPr>
          <w:color w:val="333333"/>
          <w:spacing w:val="-5"/>
          <w:sz w:val="23"/>
        </w:rPr>
        <w:t> </w:t>
      </w:r>
      <w:r>
        <w:rPr>
          <w:color w:val="333333"/>
          <w:sz w:val="23"/>
        </w:rPr>
        <w:t>started</w:t>
      </w:r>
      <w:r>
        <w:rPr>
          <w:color w:val="333333"/>
          <w:spacing w:val="-4"/>
          <w:sz w:val="23"/>
        </w:rPr>
        <w:t> </w:t>
      </w:r>
      <w:r>
        <w:rPr>
          <w:color w:val="333333"/>
          <w:sz w:val="23"/>
        </w:rPr>
        <w:t>their</w:t>
      </w:r>
      <w:r>
        <w:rPr>
          <w:color w:val="333333"/>
          <w:spacing w:val="-5"/>
          <w:sz w:val="23"/>
        </w:rPr>
        <w:t> </w:t>
      </w:r>
      <w:r>
        <w:rPr>
          <w:color w:val="333333"/>
          <w:sz w:val="23"/>
        </w:rPr>
        <w:t>career</w:t>
      </w:r>
      <w:r>
        <w:rPr>
          <w:color w:val="333333"/>
          <w:spacing w:val="-1"/>
          <w:sz w:val="23"/>
        </w:rPr>
        <w:t> </w:t>
      </w:r>
      <w:r>
        <w:rPr>
          <w:color w:val="333333"/>
          <w:sz w:val="23"/>
        </w:rPr>
        <w:t>in</w:t>
      </w:r>
      <w:r>
        <w:rPr>
          <w:color w:val="333333"/>
          <w:spacing w:val="-9"/>
          <w:sz w:val="23"/>
        </w:rPr>
        <w:t> </w:t>
      </w:r>
      <w:r>
        <w:rPr>
          <w:color w:val="333333"/>
          <w:spacing w:val="-5"/>
          <w:sz w:val="23"/>
        </w:rPr>
        <w:t>HR.</w:t>
      </w:r>
    </w:p>
    <w:p>
      <w:pPr>
        <w:pStyle w:val="ListParagraph"/>
        <w:numPr>
          <w:ilvl w:val="0"/>
          <w:numId w:val="1"/>
        </w:numPr>
        <w:tabs>
          <w:tab w:pos="1095" w:val="left" w:leader="none"/>
        </w:tabs>
        <w:spacing w:line="240" w:lineRule="auto" w:before="0" w:after="0"/>
        <w:ind w:left="1095" w:right="0" w:hanging="360"/>
        <w:jc w:val="left"/>
        <w:rPr>
          <w:rFonts w:ascii="Symbol" w:hAnsi="Symbol"/>
          <w:color w:val="0D0D0D"/>
          <w:sz w:val="20"/>
        </w:rPr>
      </w:pPr>
      <w:r>
        <w:rPr>
          <w:color w:val="0D0D0D"/>
          <w:sz w:val="24"/>
        </w:rPr>
        <w:t>Individuals</w:t>
      </w:r>
      <w:r>
        <w:rPr>
          <w:color w:val="0D0D0D"/>
          <w:spacing w:val="-2"/>
          <w:sz w:val="24"/>
        </w:rPr>
        <w:t> </w:t>
      </w:r>
      <w:r>
        <w:rPr>
          <w:color w:val="0D0D0D"/>
          <w:sz w:val="24"/>
        </w:rPr>
        <w:t>who</w:t>
      </w:r>
      <w:r>
        <w:rPr>
          <w:color w:val="0D0D0D"/>
          <w:spacing w:val="4"/>
          <w:sz w:val="24"/>
        </w:rPr>
        <w:t> </w:t>
      </w:r>
      <w:r>
        <w:rPr>
          <w:color w:val="0D0D0D"/>
          <w:sz w:val="24"/>
        </w:rPr>
        <w:t>wish</w:t>
      </w:r>
      <w:r>
        <w:rPr>
          <w:color w:val="0D0D0D"/>
          <w:spacing w:val="-5"/>
          <w:sz w:val="24"/>
        </w:rPr>
        <w:t> </w:t>
      </w:r>
      <w:r>
        <w:rPr>
          <w:color w:val="0D0D0D"/>
          <w:sz w:val="24"/>
        </w:rPr>
        <w:t>to pursue</w:t>
      </w:r>
      <w:r>
        <w:rPr>
          <w:color w:val="0D0D0D"/>
          <w:spacing w:val="-1"/>
          <w:sz w:val="24"/>
        </w:rPr>
        <w:t> </w:t>
      </w:r>
      <w:r>
        <w:rPr>
          <w:color w:val="0D0D0D"/>
          <w:sz w:val="24"/>
        </w:rPr>
        <w:t>HR</w:t>
      </w:r>
      <w:r>
        <w:rPr>
          <w:color w:val="0D0D0D"/>
          <w:spacing w:val="-2"/>
          <w:sz w:val="24"/>
        </w:rPr>
        <w:t> </w:t>
      </w:r>
      <w:r>
        <w:rPr>
          <w:color w:val="0D0D0D"/>
          <w:sz w:val="24"/>
        </w:rPr>
        <w:t>as</w:t>
      </w:r>
      <w:r>
        <w:rPr>
          <w:color w:val="0D0D0D"/>
          <w:spacing w:val="-2"/>
          <w:sz w:val="24"/>
        </w:rPr>
        <w:t> </w:t>
      </w:r>
      <w:r>
        <w:rPr>
          <w:color w:val="0D0D0D"/>
          <w:sz w:val="24"/>
        </w:rPr>
        <w:t>a </w:t>
      </w:r>
      <w:r>
        <w:rPr>
          <w:color w:val="0D0D0D"/>
          <w:spacing w:val="-2"/>
          <w:sz w:val="24"/>
        </w:rPr>
        <w:t>career</w:t>
      </w:r>
    </w:p>
    <w:p>
      <w:pPr>
        <w:pStyle w:val="ListParagraph"/>
        <w:numPr>
          <w:ilvl w:val="0"/>
          <w:numId w:val="1"/>
        </w:numPr>
        <w:tabs>
          <w:tab w:pos="1095" w:val="left" w:leader="none"/>
        </w:tabs>
        <w:spacing w:line="240" w:lineRule="auto" w:before="3" w:after="0"/>
        <w:ind w:left="1095" w:right="0" w:hanging="360"/>
        <w:jc w:val="left"/>
        <w:rPr>
          <w:rFonts w:ascii="Symbol" w:hAnsi="Symbol"/>
          <w:color w:val="0D0D0D"/>
          <w:sz w:val="20"/>
        </w:rPr>
      </w:pPr>
      <w:r>
        <w:rPr>
          <w:color w:val="0D0D0D"/>
          <w:sz w:val="24"/>
        </w:rPr>
        <w:t>Prospects</w:t>
      </w:r>
      <w:r>
        <w:rPr>
          <w:color w:val="0D0D0D"/>
          <w:spacing w:val="-3"/>
          <w:sz w:val="24"/>
        </w:rPr>
        <w:t> </w:t>
      </w:r>
      <w:r>
        <w:rPr>
          <w:color w:val="0D0D0D"/>
          <w:sz w:val="24"/>
        </w:rPr>
        <w:t>in</w:t>
      </w:r>
      <w:r>
        <w:rPr>
          <w:color w:val="0D0D0D"/>
          <w:spacing w:val="-6"/>
          <w:sz w:val="24"/>
        </w:rPr>
        <w:t> </w:t>
      </w:r>
      <w:r>
        <w:rPr>
          <w:color w:val="0D0D0D"/>
          <w:sz w:val="24"/>
        </w:rPr>
        <w:t>other sectors who</w:t>
      </w:r>
      <w:r>
        <w:rPr>
          <w:color w:val="0D0D0D"/>
          <w:spacing w:val="3"/>
          <w:sz w:val="24"/>
        </w:rPr>
        <w:t> </w:t>
      </w:r>
      <w:r>
        <w:rPr>
          <w:color w:val="0D0D0D"/>
          <w:sz w:val="24"/>
        </w:rPr>
        <w:t>wish</w:t>
      </w:r>
      <w:r>
        <w:rPr>
          <w:color w:val="0D0D0D"/>
          <w:spacing w:val="-6"/>
          <w:sz w:val="24"/>
        </w:rPr>
        <w:t> </w:t>
      </w:r>
      <w:r>
        <w:rPr>
          <w:color w:val="0D0D0D"/>
          <w:sz w:val="24"/>
        </w:rPr>
        <w:t>to</w:t>
      </w:r>
      <w:r>
        <w:rPr>
          <w:color w:val="0D0D0D"/>
          <w:spacing w:val="4"/>
          <w:sz w:val="24"/>
        </w:rPr>
        <w:t> </w:t>
      </w:r>
      <w:r>
        <w:rPr>
          <w:color w:val="0D0D0D"/>
          <w:sz w:val="24"/>
        </w:rPr>
        <w:t>switch</w:t>
      </w:r>
      <w:r>
        <w:rPr>
          <w:color w:val="0D0D0D"/>
          <w:spacing w:val="-6"/>
          <w:sz w:val="24"/>
        </w:rPr>
        <w:t> </w:t>
      </w:r>
      <w:r>
        <w:rPr>
          <w:color w:val="0D0D0D"/>
          <w:sz w:val="24"/>
        </w:rPr>
        <w:t>to</w:t>
      </w:r>
      <w:r>
        <w:rPr>
          <w:color w:val="0D0D0D"/>
          <w:spacing w:val="-1"/>
          <w:sz w:val="24"/>
        </w:rPr>
        <w:t> </w:t>
      </w:r>
      <w:r>
        <w:rPr>
          <w:color w:val="0D0D0D"/>
          <w:sz w:val="24"/>
        </w:rPr>
        <w:t>HR</w:t>
      </w:r>
      <w:r>
        <w:rPr>
          <w:color w:val="0D0D0D"/>
          <w:spacing w:val="-2"/>
          <w:sz w:val="24"/>
        </w:rPr>
        <w:t> career</w:t>
      </w:r>
    </w:p>
    <w:p>
      <w:pPr>
        <w:pStyle w:val="Heading1"/>
        <w:spacing w:line="319" w:lineRule="exact"/>
        <w:jc w:val="both"/>
      </w:pPr>
      <w:bookmarkStart w:name="Job Opportunities" w:id="3"/>
      <w:bookmarkEnd w:id="3"/>
      <w:r>
        <w:rPr>
          <w:b w:val="0"/>
        </w:rPr>
      </w:r>
      <w:r>
        <w:rPr>
          <w:color w:val="0D0D0D"/>
        </w:rPr>
        <w:t>Job</w:t>
      </w:r>
      <w:r>
        <w:rPr>
          <w:color w:val="0D0D0D"/>
          <w:spacing w:val="-4"/>
        </w:rPr>
        <w:t> </w:t>
      </w:r>
      <w:r>
        <w:rPr>
          <w:color w:val="0D0D0D"/>
          <w:spacing w:val="-2"/>
        </w:rPr>
        <w:t>Opportunities</w:t>
      </w:r>
    </w:p>
    <w:p>
      <w:pPr>
        <w:pStyle w:val="BodyText"/>
        <w:ind w:left="0" w:right="353" w:firstLine="0"/>
        <w:jc w:val="both"/>
      </w:pPr>
      <w:r>
        <w:rPr>
          <w:color w:val="333333"/>
        </w:rPr>
        <w:t>When businesses</w:t>
      </w:r>
      <w:r>
        <w:rPr>
          <w:color w:val="333333"/>
          <w:spacing w:val="-1"/>
        </w:rPr>
        <w:t> </w:t>
      </w:r>
      <w:r>
        <w:rPr>
          <w:color w:val="333333"/>
        </w:rPr>
        <w:t>need right people at the right time, with</w:t>
      </w:r>
      <w:r>
        <w:rPr>
          <w:color w:val="333333"/>
          <w:spacing w:val="-4"/>
        </w:rPr>
        <w:t> </w:t>
      </w:r>
      <w:r>
        <w:rPr>
          <w:color w:val="333333"/>
        </w:rPr>
        <w:t>right skill, they</w:t>
      </w:r>
      <w:r>
        <w:rPr>
          <w:color w:val="333333"/>
          <w:spacing w:val="-4"/>
        </w:rPr>
        <w:t> </w:t>
      </w:r>
      <w:r>
        <w:rPr>
          <w:color w:val="333333"/>
        </w:rPr>
        <w:t>need prospects</w:t>
      </w:r>
      <w:r>
        <w:rPr>
          <w:color w:val="333333"/>
          <w:spacing w:val="-5"/>
        </w:rPr>
        <w:t> </w:t>
      </w:r>
      <w:r>
        <w:rPr>
          <w:color w:val="333333"/>
        </w:rPr>
        <w:t>through the HR function to solicit, identify and select the right resource to provide productivity and effective performance suiting the organization goals. Upon completing this</w:t>
      </w:r>
      <w:r>
        <w:rPr>
          <w:color w:val="333333"/>
          <w:spacing w:val="-1"/>
        </w:rPr>
        <w:t> </w:t>
      </w:r>
      <w:r>
        <w:rPr>
          <w:color w:val="333333"/>
        </w:rPr>
        <w:t>CiEED(Centre of international executive education and development) accredited course, one can equip and get qualified for varying job roles globally.</w:t>
      </w:r>
    </w:p>
    <w:p>
      <w:pPr>
        <w:pStyle w:val="ListParagraph"/>
        <w:numPr>
          <w:ilvl w:val="0"/>
          <w:numId w:val="1"/>
        </w:numPr>
        <w:tabs>
          <w:tab w:pos="1095" w:val="left" w:leader="none"/>
        </w:tabs>
        <w:spacing w:line="275" w:lineRule="exact" w:before="0" w:after="0"/>
        <w:ind w:left="1095" w:right="0" w:hanging="360"/>
        <w:jc w:val="left"/>
        <w:rPr>
          <w:rFonts w:ascii="Symbol" w:hAnsi="Symbol"/>
          <w:color w:val="333333"/>
          <w:sz w:val="20"/>
        </w:rPr>
      </w:pPr>
      <w:r>
        <w:rPr>
          <w:color w:val="333333"/>
          <w:sz w:val="24"/>
        </w:rPr>
        <w:t>HR </w:t>
      </w:r>
      <w:r>
        <w:rPr>
          <w:color w:val="333333"/>
          <w:spacing w:val="-2"/>
          <w:sz w:val="24"/>
        </w:rPr>
        <w:t>Executive</w:t>
      </w:r>
    </w:p>
    <w:p>
      <w:pPr>
        <w:pStyle w:val="ListParagraph"/>
        <w:numPr>
          <w:ilvl w:val="0"/>
          <w:numId w:val="1"/>
        </w:numPr>
        <w:tabs>
          <w:tab w:pos="1095" w:val="left" w:leader="none"/>
        </w:tabs>
        <w:spacing w:line="275" w:lineRule="exact" w:before="0" w:after="0"/>
        <w:ind w:left="1095" w:right="0" w:hanging="360"/>
        <w:jc w:val="left"/>
        <w:rPr>
          <w:rFonts w:ascii="Symbol" w:hAnsi="Symbol"/>
          <w:color w:val="333333"/>
          <w:sz w:val="20"/>
        </w:rPr>
      </w:pPr>
      <w:r>
        <w:rPr>
          <w:color w:val="333333"/>
          <w:sz w:val="24"/>
        </w:rPr>
        <w:t>Employee</w:t>
      </w:r>
      <w:r>
        <w:rPr>
          <w:color w:val="333333"/>
          <w:spacing w:val="-7"/>
          <w:sz w:val="24"/>
        </w:rPr>
        <w:t> </w:t>
      </w:r>
      <w:r>
        <w:rPr>
          <w:color w:val="333333"/>
          <w:sz w:val="24"/>
        </w:rPr>
        <w:t>Relations</w:t>
      </w:r>
      <w:r>
        <w:rPr>
          <w:color w:val="333333"/>
          <w:spacing w:val="-7"/>
          <w:sz w:val="24"/>
        </w:rPr>
        <w:t> </w:t>
      </w:r>
      <w:r>
        <w:rPr>
          <w:color w:val="333333"/>
          <w:spacing w:val="-2"/>
          <w:sz w:val="24"/>
        </w:rPr>
        <w:t>Executive</w:t>
      </w:r>
    </w:p>
    <w:p>
      <w:pPr>
        <w:pStyle w:val="ListParagraph"/>
        <w:numPr>
          <w:ilvl w:val="0"/>
          <w:numId w:val="1"/>
        </w:numPr>
        <w:tabs>
          <w:tab w:pos="1095" w:val="left" w:leader="none"/>
        </w:tabs>
        <w:spacing w:line="275" w:lineRule="exact" w:before="2" w:after="0"/>
        <w:ind w:left="1095" w:right="0" w:hanging="360"/>
        <w:jc w:val="left"/>
        <w:rPr>
          <w:rFonts w:ascii="Symbol" w:hAnsi="Symbol"/>
          <w:color w:val="333333"/>
          <w:sz w:val="20"/>
        </w:rPr>
      </w:pPr>
      <w:r>
        <w:rPr>
          <w:color w:val="333333"/>
          <w:sz w:val="24"/>
        </w:rPr>
        <w:t>HR </w:t>
      </w:r>
      <w:r>
        <w:rPr>
          <w:color w:val="333333"/>
          <w:spacing w:val="-2"/>
          <w:sz w:val="24"/>
        </w:rPr>
        <w:t>Specialist</w:t>
      </w:r>
    </w:p>
    <w:p>
      <w:pPr>
        <w:pStyle w:val="ListParagraph"/>
        <w:numPr>
          <w:ilvl w:val="0"/>
          <w:numId w:val="1"/>
        </w:numPr>
        <w:tabs>
          <w:tab w:pos="1095" w:val="left" w:leader="none"/>
        </w:tabs>
        <w:spacing w:line="275" w:lineRule="exact" w:before="0" w:after="0"/>
        <w:ind w:left="1095" w:right="0" w:hanging="360"/>
        <w:jc w:val="left"/>
        <w:rPr>
          <w:rFonts w:ascii="Symbol" w:hAnsi="Symbol"/>
          <w:color w:val="333333"/>
          <w:sz w:val="20"/>
        </w:rPr>
      </w:pPr>
      <w:r>
        <w:rPr>
          <w:color w:val="333333"/>
          <w:sz w:val="24"/>
        </w:rPr>
        <w:t>Legal</w:t>
      </w:r>
      <w:r>
        <w:rPr>
          <w:color w:val="333333"/>
          <w:spacing w:val="-7"/>
          <w:sz w:val="24"/>
        </w:rPr>
        <w:t> </w:t>
      </w:r>
      <w:r>
        <w:rPr>
          <w:color w:val="333333"/>
          <w:sz w:val="24"/>
        </w:rPr>
        <w:t>Compliance</w:t>
      </w:r>
      <w:r>
        <w:rPr>
          <w:color w:val="333333"/>
          <w:spacing w:val="-1"/>
          <w:sz w:val="24"/>
        </w:rPr>
        <w:t> </w:t>
      </w:r>
      <w:r>
        <w:rPr>
          <w:color w:val="333333"/>
          <w:spacing w:val="-2"/>
          <w:sz w:val="24"/>
        </w:rPr>
        <w:t>Officers</w:t>
      </w:r>
    </w:p>
    <w:p>
      <w:pPr>
        <w:pStyle w:val="ListParagraph"/>
        <w:numPr>
          <w:ilvl w:val="0"/>
          <w:numId w:val="1"/>
        </w:numPr>
        <w:tabs>
          <w:tab w:pos="1095" w:val="left" w:leader="none"/>
        </w:tabs>
        <w:spacing w:line="275" w:lineRule="exact" w:before="2" w:after="0"/>
        <w:ind w:left="1095" w:right="0" w:hanging="360"/>
        <w:jc w:val="left"/>
        <w:rPr>
          <w:rFonts w:ascii="Symbol" w:hAnsi="Symbol"/>
          <w:color w:val="333333"/>
          <w:sz w:val="20"/>
        </w:rPr>
      </w:pPr>
      <w:r>
        <w:rPr>
          <w:color w:val="333333"/>
          <w:sz w:val="24"/>
        </w:rPr>
        <w:t>Talent</w:t>
      </w:r>
      <w:r>
        <w:rPr>
          <w:color w:val="333333"/>
          <w:spacing w:val="-5"/>
          <w:sz w:val="24"/>
        </w:rPr>
        <w:t> </w:t>
      </w:r>
      <w:r>
        <w:rPr>
          <w:color w:val="333333"/>
          <w:sz w:val="24"/>
        </w:rPr>
        <w:t>Acquisition</w:t>
      </w:r>
      <w:r>
        <w:rPr>
          <w:color w:val="333333"/>
          <w:spacing w:val="-9"/>
          <w:sz w:val="24"/>
        </w:rPr>
        <w:t> </w:t>
      </w:r>
      <w:r>
        <w:rPr>
          <w:color w:val="333333"/>
          <w:spacing w:val="-2"/>
          <w:sz w:val="24"/>
        </w:rPr>
        <w:t>Specialist</w:t>
      </w:r>
    </w:p>
    <w:p>
      <w:pPr>
        <w:pStyle w:val="ListParagraph"/>
        <w:numPr>
          <w:ilvl w:val="0"/>
          <w:numId w:val="1"/>
        </w:numPr>
        <w:tabs>
          <w:tab w:pos="1095" w:val="left" w:leader="none"/>
        </w:tabs>
        <w:spacing w:line="275" w:lineRule="exact" w:before="0" w:after="0"/>
        <w:ind w:left="1095" w:right="0" w:hanging="360"/>
        <w:jc w:val="left"/>
        <w:rPr>
          <w:rFonts w:ascii="Symbol" w:hAnsi="Symbol"/>
          <w:color w:val="333333"/>
          <w:sz w:val="20"/>
        </w:rPr>
      </w:pPr>
      <w:r>
        <w:rPr>
          <w:color w:val="333333"/>
          <w:sz w:val="24"/>
        </w:rPr>
        <w:t>HR </w:t>
      </w:r>
      <w:r>
        <w:rPr>
          <w:color w:val="333333"/>
          <w:spacing w:val="-2"/>
          <w:sz w:val="24"/>
        </w:rPr>
        <w:t>Consultant</w:t>
      </w:r>
    </w:p>
    <w:p>
      <w:pPr>
        <w:pStyle w:val="ListParagraph"/>
        <w:numPr>
          <w:ilvl w:val="0"/>
          <w:numId w:val="1"/>
        </w:numPr>
        <w:tabs>
          <w:tab w:pos="1095" w:val="left" w:leader="none"/>
        </w:tabs>
        <w:spacing w:line="275" w:lineRule="exact" w:before="3" w:after="0"/>
        <w:ind w:left="1095" w:right="0" w:hanging="360"/>
        <w:jc w:val="left"/>
        <w:rPr>
          <w:rFonts w:ascii="Symbol" w:hAnsi="Symbol"/>
          <w:color w:val="333333"/>
          <w:sz w:val="20"/>
        </w:rPr>
      </w:pPr>
      <w:r>
        <w:rPr>
          <w:color w:val="333333"/>
          <w:sz w:val="24"/>
        </w:rPr>
        <w:t>HR</w:t>
      </w:r>
      <w:r>
        <w:rPr>
          <w:color w:val="333333"/>
          <w:spacing w:val="-2"/>
          <w:sz w:val="24"/>
        </w:rPr>
        <w:t> Planner</w:t>
      </w:r>
    </w:p>
    <w:p>
      <w:pPr>
        <w:pStyle w:val="ListParagraph"/>
        <w:numPr>
          <w:ilvl w:val="0"/>
          <w:numId w:val="1"/>
        </w:numPr>
        <w:tabs>
          <w:tab w:pos="1095" w:val="left" w:leader="none"/>
        </w:tabs>
        <w:spacing w:line="275" w:lineRule="exact" w:before="0" w:after="0"/>
        <w:ind w:left="1095" w:right="0" w:hanging="360"/>
        <w:jc w:val="left"/>
        <w:rPr>
          <w:rFonts w:ascii="Symbol" w:hAnsi="Symbol"/>
          <w:color w:val="333333"/>
          <w:sz w:val="20"/>
        </w:rPr>
      </w:pPr>
      <w:r>
        <w:rPr>
          <w:color w:val="333333"/>
          <w:sz w:val="24"/>
        </w:rPr>
        <w:t>Recruitment</w:t>
      </w:r>
      <w:r>
        <w:rPr>
          <w:color w:val="333333"/>
          <w:spacing w:val="-5"/>
          <w:sz w:val="24"/>
        </w:rPr>
        <w:t> </w:t>
      </w:r>
      <w:r>
        <w:rPr>
          <w:color w:val="333333"/>
          <w:spacing w:val="-2"/>
          <w:sz w:val="24"/>
        </w:rPr>
        <w:t>Executive</w:t>
      </w:r>
    </w:p>
    <w:sectPr>
      <w:pgSz w:w="12240" w:h="15840"/>
      <w:pgMar w:top="162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095" w:hanging="360"/>
      </w:pPr>
      <w:rPr>
        <w:rFonts w:hint="default" w:ascii="Symbol" w:hAnsi="Symbol" w:eastAsia="Symbol" w:cs="Symbol"/>
        <w:spacing w:val="0"/>
        <w:w w:val="100"/>
        <w:lang w:val="en-US" w:eastAsia="en-US" w:bidi="ar-SA"/>
      </w:rPr>
    </w:lvl>
    <w:lvl w:ilvl="1">
      <w:start w:val="0"/>
      <w:numFmt w:val="bullet"/>
      <w:lvlText w:val="•"/>
      <w:lvlJc w:val="left"/>
      <w:pPr>
        <w:ind w:left="1962" w:hanging="360"/>
      </w:pPr>
      <w:rPr>
        <w:rFonts w:hint="default"/>
        <w:lang w:val="en-US" w:eastAsia="en-US" w:bidi="ar-SA"/>
      </w:rPr>
    </w:lvl>
    <w:lvl w:ilvl="2">
      <w:start w:val="0"/>
      <w:numFmt w:val="bullet"/>
      <w:lvlText w:val="•"/>
      <w:lvlJc w:val="left"/>
      <w:pPr>
        <w:ind w:left="2824" w:hanging="360"/>
      </w:pPr>
      <w:rPr>
        <w:rFonts w:hint="default"/>
        <w:lang w:val="en-US" w:eastAsia="en-US" w:bidi="ar-SA"/>
      </w:rPr>
    </w:lvl>
    <w:lvl w:ilvl="3">
      <w:start w:val="0"/>
      <w:numFmt w:val="bullet"/>
      <w:lvlText w:val="•"/>
      <w:lvlJc w:val="left"/>
      <w:pPr>
        <w:ind w:left="3686" w:hanging="360"/>
      </w:pPr>
      <w:rPr>
        <w:rFonts w:hint="default"/>
        <w:lang w:val="en-US" w:eastAsia="en-US" w:bidi="ar-SA"/>
      </w:rPr>
    </w:lvl>
    <w:lvl w:ilvl="4">
      <w:start w:val="0"/>
      <w:numFmt w:val="bullet"/>
      <w:lvlText w:val="•"/>
      <w:lvlJc w:val="left"/>
      <w:pPr>
        <w:ind w:left="4548" w:hanging="360"/>
      </w:pPr>
      <w:rPr>
        <w:rFonts w:hint="default"/>
        <w:lang w:val="en-US" w:eastAsia="en-US" w:bidi="ar-SA"/>
      </w:rPr>
    </w:lvl>
    <w:lvl w:ilvl="5">
      <w:start w:val="0"/>
      <w:numFmt w:val="bullet"/>
      <w:lvlText w:val="•"/>
      <w:lvlJc w:val="left"/>
      <w:pPr>
        <w:ind w:left="5410" w:hanging="360"/>
      </w:pPr>
      <w:rPr>
        <w:rFonts w:hint="default"/>
        <w:lang w:val="en-US" w:eastAsia="en-US" w:bidi="ar-SA"/>
      </w:rPr>
    </w:lvl>
    <w:lvl w:ilvl="6">
      <w:start w:val="0"/>
      <w:numFmt w:val="bullet"/>
      <w:lvlText w:val="•"/>
      <w:lvlJc w:val="left"/>
      <w:pPr>
        <w:ind w:left="6272" w:hanging="360"/>
      </w:pPr>
      <w:rPr>
        <w:rFonts w:hint="default"/>
        <w:lang w:val="en-US" w:eastAsia="en-US" w:bidi="ar-SA"/>
      </w:rPr>
    </w:lvl>
    <w:lvl w:ilvl="7">
      <w:start w:val="0"/>
      <w:numFmt w:val="bullet"/>
      <w:lvlText w:val="•"/>
      <w:lvlJc w:val="left"/>
      <w:pPr>
        <w:ind w:left="7134" w:hanging="360"/>
      </w:pPr>
      <w:rPr>
        <w:rFonts w:hint="default"/>
        <w:lang w:val="en-US" w:eastAsia="en-US" w:bidi="ar-SA"/>
      </w:rPr>
    </w:lvl>
    <w:lvl w:ilvl="8">
      <w:start w:val="0"/>
      <w:numFmt w:val="bullet"/>
      <w:lvlText w:val="•"/>
      <w:lvlJc w:val="left"/>
      <w:pPr>
        <w:ind w:left="7996"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095" w:hanging="360"/>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258"/>
      <w:outlineLvl w:val="1"/>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spacing w:line="275" w:lineRule="exact"/>
      <w:ind w:left="1095"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Biny Thomas</dc:creator>
  <dcterms:created xsi:type="dcterms:W3CDTF">2026-04-24T16:57:03Z</dcterms:created>
  <dcterms:modified xsi:type="dcterms:W3CDTF">2026-04-24T16:57:03Z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2026-04-05T00:00:00Z</vt:filetime>
  </property>
  <property fmtid="{D5CDD505-2E9C-101B-9397-08002B2CF9AE}" pid="4" name="Creator">
    <vt:lpwstr>Microsoft® Word 2016</vt:lpwstr>
  </property>
  <property fmtid="{D5CDD505-2E9C-101B-9397-08002B2CF9AE}" pid="5" name="LastSaved">
    <vt:filetime>2026-04-24T00:00:00Z</vt:filetime>
  </property>
  <property fmtid="{D5CDD505-2E9C-101B-9397-08002B2CF9AE}" pid="6" name="Producer">
    <vt:lpwstr>www.ilovepdf.com</vt:lpwstr>
  </property>
</Properties>
</file>